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0"/>
          <w:i w:val="0"/>
          <w:smallCaps w:val="0"/>
          <w:strike w:val="0"/>
          <w:color w:val="000000"/>
          <w:sz w:val="40"/>
          <w:szCs w:val="40"/>
          <w:u w:val="none"/>
          <w:shd w:fill="auto" w:val="clear"/>
          <w:vertAlign w:val="baseline"/>
          <w:rtl w:val="0"/>
        </w:rPr>
        <w:t xml:space="preserve">臺東縣太麻里鄉香蘭國民小學學生成績評量辦法</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38100</wp:posOffset>
                </wp:positionV>
                <wp:extent cx="1685925" cy="1632585"/>
                <wp:effectExtent b="0" l="0" r="0" t="0"/>
                <wp:wrapNone/>
                <wp:docPr id="2" name=""/>
                <a:graphic>
                  <a:graphicData uri="http://schemas.microsoft.com/office/word/2010/wordprocessingShape">
                    <wps:wsp>
                      <wps:cNvSpPr/>
                      <wps:cNvPr id="3" name="Shape 3"/>
                      <wps:spPr>
                        <a:xfrm>
                          <a:off x="4507800" y="2968470"/>
                          <a:ext cx="1676400" cy="16230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400" w:firstLine="0"/>
                              <w:jc w:val="left"/>
                              <w:textDirection w:val="btLr"/>
                            </w:pPr>
                            <w:r w:rsidDel="00000000" w:rsidR="00000000" w:rsidRPr="00000000">
                              <w:rPr>
                                <w:rFonts w:ascii="MingLiu" w:cs="MingLiu" w:eastAsia="MingLiu" w:hAnsi="MingLiu"/>
                                <w:b w:val="0"/>
                                <w:i w:val="0"/>
                                <w:smallCaps w:val="0"/>
                                <w:strike w:val="0"/>
                                <w:color w:val="000000"/>
                                <w:sz w:val="20"/>
                                <w:vertAlign w:val="baseline"/>
                              </w:rPr>
                              <w:t xml:space="preserve">90.08.01 訂定</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ngLiu" w:cs="MingLiu" w:eastAsia="MingLiu" w:hAnsi="MingLiu"/>
                                <w:b w:val="0"/>
                                <w:i w:val="0"/>
                                <w:smallCaps w:val="0"/>
                                <w:strike w:val="0"/>
                                <w:color w:val="000000"/>
                                <w:sz w:val="20"/>
                                <w:vertAlign w:val="baseline"/>
                              </w:rPr>
                            </w:r>
                            <w:r w:rsidDel="00000000" w:rsidR="00000000" w:rsidRPr="00000000">
                              <w:rPr>
                                <w:rFonts w:ascii="MingLiu" w:cs="MingLiu" w:eastAsia="MingLiu" w:hAnsi="MingLiu"/>
                                <w:b w:val="0"/>
                                <w:i w:val="0"/>
                                <w:smallCaps w:val="0"/>
                                <w:strike w:val="0"/>
                                <w:color w:val="000000"/>
                                <w:sz w:val="20"/>
                                <w:vertAlign w:val="baseline"/>
                              </w:rPr>
                              <w:t xml:space="preserve">95.08.30 第一次修訂</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ngLiu" w:cs="MingLiu" w:eastAsia="MingLiu" w:hAnsi="MingLiu"/>
                                <w:b w:val="0"/>
                                <w:i w:val="0"/>
                                <w:smallCaps w:val="0"/>
                                <w:strike w:val="0"/>
                                <w:color w:val="000000"/>
                                <w:sz w:val="20"/>
                                <w:vertAlign w:val="baseline"/>
                              </w:rPr>
                            </w:r>
                            <w:r w:rsidDel="00000000" w:rsidR="00000000" w:rsidRPr="00000000">
                              <w:rPr>
                                <w:rFonts w:ascii="MingLiu" w:cs="MingLiu" w:eastAsia="MingLiu" w:hAnsi="MingLiu"/>
                                <w:b w:val="0"/>
                                <w:i w:val="0"/>
                                <w:smallCaps w:val="0"/>
                                <w:strike w:val="0"/>
                                <w:color w:val="000000"/>
                                <w:sz w:val="20"/>
                                <w:vertAlign w:val="baseline"/>
                              </w:rPr>
                              <w:t xml:space="preserve">98.08.28 第二次修訂</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ngLiu" w:cs="MingLiu" w:eastAsia="MingLiu" w:hAnsi="MingLiu"/>
                                <w:b w:val="0"/>
                                <w:i w:val="0"/>
                                <w:smallCaps w:val="0"/>
                                <w:strike w:val="0"/>
                                <w:color w:val="000000"/>
                                <w:sz w:val="20"/>
                                <w:vertAlign w:val="baseline"/>
                              </w:rPr>
                            </w:r>
                            <w:r w:rsidDel="00000000" w:rsidR="00000000" w:rsidRPr="00000000">
                              <w:rPr>
                                <w:rFonts w:ascii="MingLiu" w:cs="MingLiu" w:eastAsia="MingLiu" w:hAnsi="MingLiu"/>
                                <w:b w:val="0"/>
                                <w:i w:val="0"/>
                                <w:smallCaps w:val="0"/>
                                <w:strike w:val="0"/>
                                <w:color w:val="000000"/>
                                <w:sz w:val="20"/>
                                <w:vertAlign w:val="baseline"/>
                              </w:rPr>
                              <w:t xml:space="preserve">101.08.30第三次修訂</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ngLiu" w:cs="MingLiu" w:eastAsia="MingLiu" w:hAnsi="MingLiu"/>
                                <w:b w:val="0"/>
                                <w:i w:val="0"/>
                                <w:smallCaps w:val="0"/>
                                <w:strike w:val="0"/>
                                <w:color w:val="000000"/>
                                <w:sz w:val="20"/>
                                <w:vertAlign w:val="baseline"/>
                              </w:rPr>
                            </w:r>
                            <w:r w:rsidDel="00000000" w:rsidR="00000000" w:rsidRPr="00000000">
                              <w:rPr>
                                <w:rFonts w:ascii="MingLiu" w:cs="MingLiu" w:eastAsia="MingLiu" w:hAnsi="MingLiu"/>
                                <w:b w:val="0"/>
                                <w:i w:val="0"/>
                                <w:smallCaps w:val="0"/>
                                <w:strike w:val="0"/>
                                <w:color w:val="000000"/>
                                <w:sz w:val="20"/>
                                <w:vertAlign w:val="baseline"/>
                              </w:rPr>
                              <w:t xml:space="preserve">103.04.30第四次修訂</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ngLiu" w:cs="MingLiu" w:eastAsia="MingLiu" w:hAnsi="MingLiu"/>
                                <w:b w:val="0"/>
                                <w:i w:val="0"/>
                                <w:smallCaps w:val="0"/>
                                <w:strike w:val="0"/>
                                <w:color w:val="000000"/>
                                <w:sz w:val="20"/>
                                <w:vertAlign w:val="baseline"/>
                              </w:rPr>
                            </w:r>
                            <w:r w:rsidDel="00000000" w:rsidR="00000000" w:rsidRPr="00000000">
                              <w:rPr>
                                <w:rFonts w:ascii="MingLiu" w:cs="MingLiu" w:eastAsia="MingLiu" w:hAnsi="MingLiu"/>
                                <w:b w:val="0"/>
                                <w:i w:val="0"/>
                                <w:smallCaps w:val="0"/>
                                <w:strike w:val="0"/>
                                <w:color w:val="000000"/>
                                <w:sz w:val="20"/>
                                <w:vertAlign w:val="baseline"/>
                              </w:rPr>
                              <w:t xml:space="preserve">106.01.10第五次修訂</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ngLiu" w:cs="MingLiu" w:eastAsia="MingLiu" w:hAnsi="MingLiu"/>
                                <w:b w:val="0"/>
                                <w:i w:val="0"/>
                                <w:smallCaps w:val="0"/>
                                <w:strike w:val="0"/>
                                <w:color w:val="000000"/>
                                <w:sz w:val="20"/>
                                <w:vertAlign w:val="baseline"/>
                              </w:rPr>
                            </w:r>
                            <w:r w:rsidDel="00000000" w:rsidR="00000000" w:rsidRPr="00000000">
                              <w:rPr>
                                <w:rFonts w:ascii="MingLiu" w:cs="MingLiu" w:eastAsia="MingLiu" w:hAnsi="MingLiu"/>
                                <w:b w:val="0"/>
                                <w:i w:val="0"/>
                                <w:smallCaps w:val="0"/>
                                <w:strike w:val="0"/>
                                <w:color w:val="000000"/>
                                <w:sz w:val="20"/>
                                <w:vertAlign w:val="baseline"/>
                              </w:rPr>
                              <w:t xml:space="preserve">108.06.26第六次修訂</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ngLiu" w:cs="MingLiu" w:eastAsia="MingLiu" w:hAnsi="MingLiu"/>
                                <w:b w:val="0"/>
                                <w:i w:val="0"/>
                                <w:smallCaps w:val="0"/>
                                <w:strike w:val="0"/>
                                <w:color w:val="000000"/>
                                <w:sz w:val="20"/>
                                <w:vertAlign w:val="baseline"/>
                              </w:rPr>
                            </w:r>
                            <w:r w:rsidDel="00000000" w:rsidR="00000000" w:rsidRPr="00000000">
                              <w:rPr>
                                <w:rFonts w:ascii="MingLiu" w:cs="MingLiu" w:eastAsia="MingLiu" w:hAnsi="MingLiu"/>
                                <w:b w:val="0"/>
                                <w:i w:val="0"/>
                                <w:smallCaps w:val="0"/>
                                <w:strike w:val="0"/>
                                <w:color w:val="000000"/>
                                <w:sz w:val="20"/>
                                <w:vertAlign w:val="baseline"/>
                              </w:rPr>
                              <w:t xml:space="preserve">108.08.29第七次修訂</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ngLiu" w:cs="MingLiu" w:eastAsia="MingLiu" w:hAnsi="MingLiu"/>
                                <w:b w:val="0"/>
                                <w:i w:val="0"/>
                                <w:smallCaps w:val="0"/>
                                <w:strike w:val="0"/>
                                <w:color w:val="000000"/>
                                <w:sz w:val="20"/>
                                <w:vertAlign w:val="baseline"/>
                              </w:rPr>
                            </w:r>
                            <w:r w:rsidDel="00000000" w:rsidR="00000000" w:rsidRPr="00000000">
                              <w:rPr>
                                <w:rFonts w:ascii="MingLiu" w:cs="MingLiu" w:eastAsia="MingLiu" w:hAnsi="MingLiu"/>
                                <w:b w:val="0"/>
                                <w:i w:val="0"/>
                                <w:smallCaps w:val="0"/>
                                <w:strike w:val="0"/>
                                <w:color w:val="000000"/>
                                <w:sz w:val="20"/>
                                <w:vertAlign w:val="baseline"/>
                              </w:rPr>
                              <w:t xml:space="preserve">109.04.06第八次修訂</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ngLiu" w:cs="MingLiu" w:eastAsia="MingLiu" w:hAnsi="MingLiu"/>
                                <w:b w:val="0"/>
                                <w:i w:val="0"/>
                                <w:smallCaps w:val="0"/>
                                <w:strike w:val="0"/>
                                <w:color w:val="000000"/>
                                <w:sz w:val="20"/>
                                <w:vertAlign w:val="baseline"/>
                              </w:rPr>
                            </w:r>
                            <w:r w:rsidDel="00000000" w:rsidR="00000000" w:rsidRPr="00000000">
                              <w:rPr>
                                <w:rFonts w:ascii="MingLiu" w:cs="MingLiu" w:eastAsia="MingLiu" w:hAnsi="MingLiu"/>
                                <w:b w:val="0"/>
                                <w:i w:val="0"/>
                                <w:smallCaps w:val="0"/>
                                <w:strike w:val="0"/>
                                <w:color w:val="000000"/>
                                <w:sz w:val="20"/>
                                <w:vertAlign w:val="baseline"/>
                              </w:rPr>
                              <w:t xml:space="preserve">111.08.29第九次修訂</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ngLiu" w:cs="MingLiu" w:eastAsia="MingLiu" w:hAnsi="MingLiu"/>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ngLiu" w:cs="MingLiu" w:eastAsia="MingLiu" w:hAnsi="MingLiu"/>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38100</wp:posOffset>
                </wp:positionV>
                <wp:extent cx="1685925" cy="163258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685925" cy="1632585"/>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壹、依據</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一、教育部中華民國101年8月31日臺國(二)字第1010154277號。</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二、「台東縣立高級中等以下學校學校學生成績評量補充規定」中華民國101年6月27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日府教學字第1010120127號。</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DFKai-SB" w:cs="DFKai-SB" w:eastAsia="DFKai-SB" w:hAnsi="DFKai-SB"/>
          <w:b w:val="0"/>
          <w:i w:val="0"/>
          <w:smallCaps w:val="0"/>
          <w:strike w:val="0"/>
          <w:color w:val="000000"/>
          <w:sz w:val="24"/>
          <w:szCs w:val="24"/>
          <w:highlight w:val="white"/>
          <w:u w:val="none"/>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w:t>
      </w: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111年8月4日以臺教國署國字第1110085121A號令修正發布「國民中小學</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   教學正常化實施要點」</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貳、實施辦法</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一、本校學生成績評量，分為平時評量及定期評量二種，每學期定期評量二次。(定期評</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量為本國語文、英語、數學、社會、自然與生活科技、生活課程、健康與體育等領</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域，由學校排定時間考試;其餘領域由任課教師自行決定時間)</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二、</w:t>
      </w:r>
      <w:r w:rsidDel="00000000" w:rsidR="00000000" w:rsidRPr="00000000">
        <w:rPr>
          <w:rFonts w:ascii="DFKai-SB" w:cs="DFKai-SB" w:eastAsia="DFKai-SB" w:hAnsi="DFKai-SB"/>
          <w:b w:val="0"/>
          <w:i w:val="0"/>
          <w:smallCaps w:val="0"/>
          <w:strike w:val="0"/>
          <w:color w:val="000000"/>
          <w:sz w:val="24"/>
          <w:szCs w:val="24"/>
          <w:highlight w:val="white"/>
          <w:u w:val="none"/>
          <w:vertAlign w:val="baseline"/>
          <w:rtl w:val="0"/>
        </w:rPr>
        <w:t xml:space="preserve">學生成績評量不得於上午第一節課前、課間、中午休息或課後輔導時間辦理。</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 w:right="0" w:hanging="432"/>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三、本校各學習領域及選修項目成績之評量，依語文、健康與體育、數學、社會、自然</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 w:right="0" w:hanging="432"/>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與生活科技、藝術與人文、綜合活動、生活等領域分開辦理。</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454" w:right="0" w:hanging="214"/>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四、各學習領域成績之評定平時評量與定期評量各佔50%、50%。</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 w:right="0" w:hanging="432"/>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五、學生成績評量紀錄，每學期至少應以書面通知家長及學生一次。紀錄內容包括日常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 w:right="0" w:hanging="432"/>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生活表現評量項目、學習領域評量項目、成績等第、出勤情形及獎懲紀錄等。學生</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 w:right="0" w:hanging="432"/>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如對成績有疑義時，應自收受成績單之日起一週內向學校申請複查，逾期不予受理。</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六、學生成績評量，視學生身心發展及個別差異，得採取下列適當之方式辦理：</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（一）紙筆測驗及表單：依重要知識與概念性目標，及學習興趣、動機與態度等情意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目標，採用學習單、習作作業、紙筆測驗、問卷、檢核表、評定量表等方式。</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（二）實作評量：依問題解決、技能、參與實踐及言行表現性目標，採書面報告、口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頭報告、口語溝通、實際操作、作品製作、展演、行為觀察等方式。</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（三）檔案評量：依學習目標，指導學生本於目的導向系統彙整或組織表單、測驗、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表現評量等資料及相關紀錄，以製成檔案，展現其學習歷程及成果。</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七、本校學生成績評量記錄應兼顧文字描述及量化記錄。文字描述應依評量內涵與結果</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祥加說明，並提供具體建議。量化記錄得以分數計之，至學期末應轉換為優、甲、</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乙、丙、丁五等第方式記錄。學生各項評量成績應至少通知學生家長（或監護人）</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一次。</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其等第之評定如左：</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（一）優等九十分以上至一百分者。</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（二）甲等八十分以上未滿九十分者。</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（三）乙等七十分以上未滿八十分者。</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（四）丙等六十分以主未滿七十分者。</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（五）丁等未滿六十分者，為不及格。</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56"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八、學生因故無法參加定期評量時，應於銷假後立即補考，並於學期成績結算前辦理。補考成績依下列規定計算：</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60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（一）因公、喪請假或不可抗力因素缺考者，依實得分數計算。</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72" w:right="0" w:hanging="672"/>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（二）因事、病請假缺考者，依實得分數計算。</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 w:right="0" w:hanging="7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（三）未經准假無故缺考者，除學校作業要點另有規定外，其缺考科目之成績以零分</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 w:right="0" w:hanging="7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計算。</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 w:right="0" w:hanging="7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（四）因應新流感班級停課或學生因疑似或確定感染請假辦理之補考，考量係屬不可</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 w:right="0" w:hanging="7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抗力事件，非可歸責於學生，其評量成績建議應按補考實得分數計算。</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24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九、國民小學學生在校學期評量成績結果，依下列各款辦理：</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3" w:right="0" w:hanging="684"/>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（一）學生各學習領域成績經評定為丁等者，應依教育部國民小學及國民中學補教</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3" w:right="0" w:hanging="684"/>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教學實施方案規定，施以補救教學。</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701"/>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（二）學生日常生活表現之學期成績經學生日常生活表現審查委員會審核，未達行</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701"/>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為檢核項目「大部分符合」總數三分之二以上者，應由學校進行專案輔導。</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694" w:right="0" w:hanging="454"/>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十、國小學生修業期滿，評量結果符合下列規定者，准予畢業，並由學校發給畢業證書；</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694" w:right="0" w:hanging="454"/>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不符規定者，發給修業證明書：</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425"/>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（一）一0一學年度以前入學之國小學生畢業總成績在學習領域評量有四個領域評</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425"/>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為丙等以上，且日常生活表現成績經學生日常生活表現審核委員會審查通過</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425"/>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者。</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(二)一0一學年度以後入學之國小學學生：</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 w:right="0" w:hanging="283"/>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1、學習期間扣除學校核可之公、喪、病假，上課總出席率至少達三分之二以</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 w:right="0" w:hanging="283"/>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上，且經獎懲抵銷後，未滿三大過。</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9" w:right="0" w:hanging="689"/>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2、七大學習領域有四大學習領域以上畢業總平均成績丙等以上。</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9" w:right="0" w:hanging="689"/>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十一、本校設置「學生日常生活表現審核委員會」(委員會名單詳見附件一)，審核、研議學</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9" w:right="0" w:hanging="689"/>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生日常生活表現評量相關事宜；由教導主任擔任召集人，置委員8人，含教師代表、</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9" w:right="0" w:hanging="689"/>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行政代表等組成之，並將審查結果陳請校長核定之。</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9" w:right="0" w:hanging="689"/>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十二、學生日常生活檢核表詳見附件二。</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十三、本辦法經臨時校務會議通過後實施，修正時亦然。</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附件一</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香蘭國小學生日常生活表現審核委員會委員名單</w:t>
      </w:r>
    </w:p>
    <w:tbl>
      <w:tblPr>
        <w:tblStyle w:val="Table1"/>
        <w:tblW w:w="5450.999999999999"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5"/>
        <w:gridCol w:w="1417"/>
        <w:gridCol w:w="3199"/>
        <w:tblGridChange w:id="0">
          <w:tblGrid>
            <w:gridCol w:w="835"/>
            <w:gridCol w:w="1417"/>
            <w:gridCol w:w="3199"/>
          </w:tblGrid>
        </w:tblGridChange>
      </w:tblGrid>
      <w:tr>
        <w:trPr>
          <w:cantSplit w:val="0"/>
          <w:tblHeader w:val="0"/>
        </w:trPr>
        <w:tc>
          <w:tcP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編號</w:t>
            </w:r>
          </w:p>
        </w:tc>
        <w:tc>
          <w:tcP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職稱</w:t>
            </w:r>
          </w:p>
        </w:tc>
        <w:tc>
          <w:tcP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姓名</w:t>
            </w:r>
          </w:p>
        </w:tc>
      </w:tr>
      <w:tr>
        <w:trPr>
          <w:cantSplit w:val="0"/>
          <w:trHeight w:val="412" w:hRule="atLeast"/>
          <w:tblHeader w:val="0"/>
        </w:trPr>
        <w:tc>
          <w:tcP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召集人</w:t>
            </w:r>
          </w:p>
        </w:tc>
        <w:tc>
          <w:tcP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涂克韶主任</w:t>
            </w:r>
          </w:p>
        </w:tc>
      </w:tr>
      <w:tr>
        <w:trPr>
          <w:cantSplit w:val="0"/>
          <w:tblHeader w:val="0"/>
        </w:trPr>
        <w:tc>
          <w:tcP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委  員</w:t>
            </w:r>
          </w:p>
        </w:tc>
        <w:tc>
          <w:tcP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張裕祥組長</w:t>
            </w:r>
          </w:p>
        </w:tc>
      </w:tr>
      <w:tr>
        <w:trPr>
          <w:cantSplit w:val="0"/>
          <w:tblHeader w:val="0"/>
        </w:trPr>
        <w:tc>
          <w:tcP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委  員</w:t>
            </w:r>
          </w:p>
        </w:tc>
        <w:tc>
          <w:tcP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柯如怡組長</w:t>
            </w:r>
          </w:p>
        </w:tc>
      </w:tr>
      <w:tr>
        <w:trPr>
          <w:cantSplit w:val="0"/>
          <w:tblHeader w:val="0"/>
        </w:trPr>
        <w:tc>
          <w:tcP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委  員</w:t>
            </w:r>
          </w:p>
        </w:tc>
        <w:tc>
          <w:tcP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姜真珠老師</w:t>
            </w:r>
          </w:p>
        </w:tc>
      </w:tr>
      <w:tr>
        <w:trPr>
          <w:cantSplit w:val="0"/>
          <w:tblHeader w:val="0"/>
        </w:trPr>
        <w:tc>
          <w:tcP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委  員</w:t>
            </w:r>
          </w:p>
        </w:tc>
        <w:tc>
          <w:tcP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王昱淇老師</w:t>
            </w:r>
          </w:p>
        </w:tc>
      </w:tr>
      <w:tr>
        <w:trPr>
          <w:cantSplit w:val="0"/>
          <w:tblHeader w:val="0"/>
        </w:trPr>
        <w:tc>
          <w:tcP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委  員</w:t>
            </w:r>
          </w:p>
        </w:tc>
        <w:tc>
          <w:tcP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陳秀惠老師</w:t>
            </w:r>
          </w:p>
        </w:tc>
      </w:tr>
      <w:tr>
        <w:trPr>
          <w:cantSplit w:val="0"/>
          <w:tblHeader w:val="0"/>
        </w:trPr>
        <w:tc>
          <w:tcP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委  員</w:t>
            </w:r>
          </w:p>
        </w:tc>
        <w:tc>
          <w:tcP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莊閔翔老師</w:t>
            </w:r>
          </w:p>
        </w:tc>
      </w:tr>
      <w:tr>
        <w:trPr>
          <w:cantSplit w:val="0"/>
          <w:tblHeader w:val="0"/>
        </w:trPr>
        <w:tc>
          <w:tcP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委  員</w:t>
            </w:r>
          </w:p>
        </w:tc>
        <w:tc>
          <w:tcP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利浩維老師</w:t>
            </w:r>
          </w:p>
        </w:tc>
      </w:tr>
      <w:tr>
        <w:trPr>
          <w:cantSplit w:val="0"/>
          <w:tblHeader w:val="0"/>
        </w:trPr>
        <w:tc>
          <w:tcP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9</w:t>
            </w:r>
          </w:p>
        </w:tc>
        <w:tc>
          <w:tcP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委  員</w:t>
            </w:r>
          </w:p>
        </w:tc>
        <w:tc>
          <w:tcP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吳德城老師</w:t>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附件二</w:t>
      </w:r>
    </w:p>
    <w:tbl>
      <w:tblPr>
        <w:tblStyle w:val="Table2"/>
        <w:tblW w:w="9863.999999999998" w:type="dxa"/>
        <w:jc w:val="center"/>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000"/>
      </w:tblPr>
      <w:tblGrid>
        <w:gridCol w:w="449"/>
        <w:gridCol w:w="251"/>
        <w:gridCol w:w="580"/>
        <w:gridCol w:w="1072"/>
        <w:gridCol w:w="753"/>
        <w:gridCol w:w="271"/>
        <w:gridCol w:w="1007"/>
        <w:gridCol w:w="191"/>
        <w:gridCol w:w="741"/>
        <w:gridCol w:w="237"/>
        <w:gridCol w:w="1323"/>
        <w:gridCol w:w="98"/>
        <w:gridCol w:w="663"/>
        <w:gridCol w:w="91"/>
        <w:gridCol w:w="2137"/>
        <w:tblGridChange w:id="0">
          <w:tblGrid>
            <w:gridCol w:w="449"/>
            <w:gridCol w:w="251"/>
            <w:gridCol w:w="580"/>
            <w:gridCol w:w="1072"/>
            <w:gridCol w:w="753"/>
            <w:gridCol w:w="271"/>
            <w:gridCol w:w="1007"/>
            <w:gridCol w:w="191"/>
            <w:gridCol w:w="741"/>
            <w:gridCol w:w="237"/>
            <w:gridCol w:w="1323"/>
            <w:gridCol w:w="98"/>
            <w:gridCol w:w="663"/>
            <w:gridCol w:w="91"/>
            <w:gridCol w:w="2137"/>
          </w:tblGrid>
        </w:tblGridChange>
      </w:tblGrid>
      <w:tr>
        <w:trPr>
          <w:cantSplit w:val="0"/>
          <w:trHeight w:val="629" w:hRule="atLeast"/>
          <w:tblHeader w:val="0"/>
        </w:trPr>
        <w:tc>
          <w:tcPr>
            <w:gridSpan w:val="15"/>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書法家超明體" w:cs="書法家超明體" w:eastAsia="書法家超明體" w:hAnsi="書法家超明體"/>
                <w:b w:val="0"/>
                <w:i w:val="0"/>
                <w:smallCaps w:val="0"/>
                <w:strike w:val="0"/>
                <w:color w:val="000000"/>
                <w:sz w:val="24"/>
                <w:szCs w:val="24"/>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台東縣太麻里鄉香蘭國民小學 學生日常生活檢核表</w:t>
            </w:r>
          </w:p>
        </w:tc>
      </w:tr>
      <w:tr>
        <w:trPr>
          <w:cantSplit w:val="0"/>
          <w:trHeight w:val="454" w:hRule="atLeast"/>
          <w:tblHeader w:val="0"/>
        </w:trPr>
        <w:tc>
          <w:tcPr>
            <w:gridSpan w:val="3"/>
            <w:tcBorders>
              <w:top w:color="000000" w:space="0" w:sz="24" w:val="single"/>
              <w:bottom w:color="000000" w:space="0" w:sz="12" w:val="single"/>
            </w:tcBorders>
            <w:shd w:fill="c0c0c0" w:val="cle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班級</w:t>
            </w:r>
          </w:p>
        </w:tc>
        <w:tc>
          <w:tcPr>
            <w:gridSpan w:val="3"/>
            <w:tcBorders>
              <w:top w:color="000000" w:space="0" w:sz="24" w:val="single"/>
              <w:bottom w:color="000000" w:space="0" w:sz="12" w:val="single"/>
            </w:tcBorders>
            <w:shd w:fill="auto" w:val="cle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年甲班</w:t>
            </w:r>
          </w:p>
        </w:tc>
        <w:tc>
          <w:tcPr>
            <w:tcBorders>
              <w:top w:color="000000" w:space="0" w:sz="24" w:val="single"/>
              <w:bottom w:color="000000" w:space="0" w:sz="12" w:val="single"/>
            </w:tcBorders>
            <w:shd w:fill="c0c0c0" w:val="cle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highlight w:val="lightGray"/>
                <w:u w:val="none"/>
                <w:vertAlign w:val="baseline"/>
                <w:rtl w:val="0"/>
              </w:rPr>
              <w:t xml:space="preserve"> 座號</w:t>
            </w:r>
            <w:r w:rsidDel="00000000" w:rsidR="00000000" w:rsidRPr="00000000">
              <w:rPr>
                <w:rtl w:val="0"/>
              </w:rPr>
            </w:r>
          </w:p>
        </w:tc>
        <w:tc>
          <w:tcPr>
            <w:gridSpan w:val="3"/>
            <w:tcBorders>
              <w:top w:color="000000" w:space="0" w:sz="24" w:val="single"/>
              <w:bottom w:color="000000" w:space="0" w:sz="12" w:val="single"/>
            </w:tcBorders>
            <w:shd w:fill="f3f3f3" w:val="cle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24" w:val="single"/>
              <w:bottom w:color="000000" w:space="0" w:sz="12" w:val="single"/>
            </w:tcBorders>
            <w:shd w:fill="c0c0c0"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lightGray"/>
                <w:u w:val="none"/>
                <w:vertAlign w:val="baseline"/>
                <w:rtl w:val="0"/>
              </w:rPr>
              <w:t xml:space="preserve"> 學生姓名</w:t>
            </w:r>
            <w:r w:rsidDel="00000000" w:rsidR="00000000" w:rsidRPr="00000000">
              <w:rPr>
                <w:rtl w:val="0"/>
              </w:rPr>
            </w:r>
          </w:p>
        </w:tc>
        <w:tc>
          <w:tcPr>
            <w:gridSpan w:val="4"/>
            <w:tcBorders>
              <w:top w:color="000000" w:space="0" w:sz="24" w:val="single"/>
              <w:bottom w:color="000000" w:space="0" w:sz="12" w:val="single"/>
            </w:tcBorders>
            <w:shd w:fill="f3f3f3"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1" w:hRule="atLeast"/>
          <w:tblHeader w:val="0"/>
        </w:trPr>
        <w:tc>
          <w:tcPr>
            <w:gridSpan w:val="7"/>
            <w:tcBorders>
              <w:top w:color="000000" w:space="0" w:sz="12" w:val="single"/>
              <w:bottom w:color="000000" w:space="0" w:sz="8" w:val="single"/>
              <w:right w:color="000000" w:space="0" w:sz="4" w:val="single"/>
            </w:tcBorders>
            <w:shd w:fill="cccccc" w:val="cle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0"/>
                <w:szCs w:val="20"/>
                <w:u w:val="non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一、日常行為表現</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0</wp:posOffset>
                      </wp:positionV>
                      <wp:extent cx="12700" cy="12700"/>
                      <wp:effectExtent b="0" l="0" r="0" t="0"/>
                      <wp:wrapNone/>
                      <wp:docPr id="1"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2933700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tc>
        <w:tc>
          <w:tcPr>
            <w:gridSpan w:val="3"/>
            <w:tcBorders>
              <w:top w:color="000000" w:space="0" w:sz="12" w:val="single"/>
              <w:left w:color="000000" w:space="0" w:sz="4" w:val="single"/>
              <w:bottom w:color="000000" w:space="0" w:sz="8" w:val="single"/>
              <w:right w:color="000000" w:space="0" w:sz="4" w:val="single"/>
            </w:tcBorders>
            <w:shd w:fill="cccccc" w:val="cle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000000000001" w:line="240" w:lineRule="auto"/>
              <w:ind w:left="0" w:right="0" w:firstLine="1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完全做到</w:t>
            </w:r>
            <w:r w:rsidDel="00000000" w:rsidR="00000000" w:rsidRPr="00000000">
              <w:rPr>
                <w:rtl w:val="0"/>
              </w:rPr>
            </w:r>
          </w:p>
        </w:tc>
        <w:tc>
          <w:tcPr>
            <w:tcBorders>
              <w:top w:color="000000" w:space="0" w:sz="12" w:val="single"/>
              <w:left w:color="000000" w:space="0" w:sz="4" w:val="single"/>
              <w:bottom w:color="000000" w:space="0" w:sz="8" w:val="single"/>
              <w:right w:color="000000" w:space="0" w:sz="4" w:val="single"/>
            </w:tcBorders>
            <w:shd w:fill="cccccc" w:val="cle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000000000001"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大部份做到</w:t>
            </w:r>
            <w:r w:rsidDel="00000000" w:rsidR="00000000" w:rsidRPr="00000000">
              <w:rPr>
                <w:rtl w:val="0"/>
              </w:rPr>
            </w:r>
          </w:p>
        </w:tc>
        <w:tc>
          <w:tcPr>
            <w:gridSpan w:val="2"/>
            <w:tcBorders>
              <w:top w:color="000000" w:space="0" w:sz="12" w:val="single"/>
              <w:left w:color="000000" w:space="0" w:sz="4" w:val="single"/>
              <w:bottom w:color="000000" w:space="0" w:sz="8" w:val="single"/>
              <w:right w:color="000000" w:space="0" w:sz="4" w:val="single"/>
            </w:tcBorders>
            <w:shd w:fill="cccccc" w:val="cle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000000000001"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待改進</w:t>
            </w:r>
            <w:r w:rsidDel="00000000" w:rsidR="00000000" w:rsidRPr="00000000">
              <w:rPr>
                <w:rtl w:val="0"/>
              </w:rPr>
            </w:r>
          </w:p>
        </w:tc>
        <w:tc>
          <w:tcPr>
            <w:gridSpan w:val="2"/>
            <w:tcBorders>
              <w:top w:color="000000" w:space="0" w:sz="12" w:val="single"/>
              <w:left w:color="000000" w:space="0" w:sz="4" w:val="single"/>
              <w:bottom w:color="000000" w:space="0" w:sz="18" w:val="single"/>
            </w:tcBorders>
            <w:shd w:fill="cccccc" w:val="cle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18"/>
                <w:szCs w:val="18"/>
                <w:u w:val="none"/>
                <w:shd w:fill="auto" w:val="clear"/>
                <w:vertAlign w:val="baseline"/>
              </w:rPr>
            </w:pPr>
            <w:r w:rsidDel="00000000" w:rsidR="00000000" w:rsidRPr="00000000">
              <w:rPr>
                <w:rFonts w:ascii="DFKai-SB" w:cs="DFKai-SB" w:eastAsia="DFKai-SB" w:hAnsi="DFKai-SB"/>
                <w:b w:val="1"/>
                <w:i w:val="0"/>
                <w:smallCaps w:val="0"/>
                <w:strike w:val="0"/>
                <w:color w:val="000000"/>
                <w:sz w:val="20"/>
                <w:szCs w:val="20"/>
                <w:u w:val="none"/>
                <w:shd w:fill="auto" w:val="clear"/>
                <w:vertAlign w:val="baseline"/>
                <w:rtl w:val="0"/>
              </w:rPr>
              <w:t xml:space="preserve">具體建議</w:t>
            </w:r>
            <w:r w:rsidDel="00000000" w:rsidR="00000000" w:rsidRPr="00000000">
              <w:rPr>
                <w:rFonts w:ascii="DFKai-SB" w:cs="DFKai-SB" w:eastAsia="DFKai-SB" w:hAnsi="DFKai-SB"/>
                <w:b w:val="1"/>
                <w:i w:val="0"/>
                <w:smallCaps w:val="0"/>
                <w:strike w:val="0"/>
                <w:color w:val="000000"/>
                <w:sz w:val="18"/>
                <w:szCs w:val="18"/>
                <w:u w:val="none"/>
                <w:shd w:fill="auto" w:val="clear"/>
                <w:vertAlign w:val="baseline"/>
                <w:rtl w:val="0"/>
              </w:rPr>
              <w:t xml:space="preserve">(請導師酌予填寫)</w:t>
            </w:r>
            <w:r w:rsidDel="00000000" w:rsidR="00000000" w:rsidRPr="00000000">
              <w:rPr>
                <w:rtl w:val="0"/>
              </w:rPr>
            </w:r>
          </w:p>
        </w:tc>
      </w:tr>
      <w:tr>
        <w:trPr>
          <w:cantSplit w:val="1"/>
          <w:trHeight w:val="377" w:hRule="atLeast"/>
          <w:tblHeader w:val="0"/>
        </w:trPr>
        <w:tc>
          <w:tcPr>
            <w:vMerge w:val="restart"/>
            <w:tcBorders>
              <w:top w:color="000000" w:space="0" w:sz="12" w:val="single"/>
              <w:bottom w:color="000000" w:space="0" w:sz="4" w:val="single"/>
            </w:tcBorders>
            <w:shd w:fill="f3f3f3" w:val="cle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敬愛人</w:t>
            </w:r>
          </w:p>
        </w:tc>
        <w:tc>
          <w:tcPr>
            <w:gridSpan w:val="6"/>
            <w:tcBorders>
              <w:top w:color="000000" w:space="0" w:sz="12" w:val="single"/>
              <w:bottom w:color="000000" w:space="0" w:sz="8" w:val="single"/>
              <w:right w:color="000000" w:space="0" w:sz="18" w:val="single"/>
            </w:tcBorders>
            <w:shd w:fill="f3f3f3" w:val="clea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1.友愛同學，幫助他人，替別人著想。</w:t>
            </w:r>
          </w:p>
        </w:tc>
        <w:tc>
          <w:tcPr>
            <w:gridSpan w:val="3"/>
            <w:tcBorders>
              <w:top w:color="000000" w:space="0" w:sz="18" w:val="single"/>
              <w:left w:color="000000" w:space="0" w:sz="18" w:val="single"/>
              <w:bottom w:color="000000" w:space="0" w:sz="8" w:val="single"/>
            </w:tcBorders>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18" w:val="single"/>
              <w:left w:color="000000" w:space="0" w:sz="18" w:val="single"/>
              <w:bottom w:color="000000" w:space="0" w:sz="8" w:val="single"/>
            </w:tcBorders>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1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restart"/>
            <w:tcBorders>
              <w:top w:color="000000" w:space="0" w:sz="12" w:val="single"/>
              <w:left w:color="000000" w:space="0" w:sz="18" w:val="single"/>
            </w:tcBorders>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71600" cy="800100"/>
                      <wp:effectExtent b="0" l="0" r="0" t="0"/>
                      <wp:wrapNone/>
                      <wp:docPr id="3" name=""/>
                      <a:graphic>
                        <a:graphicData uri="http://schemas.microsoft.com/office/word/2010/wordprocessingGroup">
                          <wpg:wgp>
                            <wpg:cNvGrpSpPr/>
                            <wpg:grpSpPr>
                              <a:xfrm>
                                <a:off x="4660200" y="3379950"/>
                                <a:ext cx="1371600" cy="800100"/>
                                <a:chOff x="4660200" y="3379950"/>
                                <a:chExt cx="1371600" cy="800100"/>
                              </a:xfrm>
                            </wpg:grpSpPr>
                            <wpg:grpSp>
                              <wpg:cNvGrpSpPr/>
                              <wpg:grpSpPr>
                                <a:xfrm>
                                  <a:off x="4660200" y="3379950"/>
                                  <a:ext cx="1371600" cy="800100"/>
                                  <a:chOff x="2576" y="422"/>
                                  <a:chExt cx="7200" cy="4320"/>
                                </a:xfrm>
                              </wpg:grpSpPr>
                              <wps:wsp>
                                <wps:cNvSpPr/>
                                <wps:cNvPr id="5" name="Shape 5"/>
                                <wps:spPr>
                                  <a:xfrm>
                                    <a:off x="2576" y="422"/>
                                    <a:ext cx="7200" cy="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576" y="422"/>
                                    <a:ext cx="7200" cy="43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71600" cy="8001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71600" cy="800100"/>
                              </a:xfrm>
                              <a:prstGeom prst="rect"/>
                              <a:ln/>
                            </pic:spPr>
                          </pic:pic>
                        </a:graphicData>
                      </a:graphic>
                    </wp:anchor>
                  </w:drawing>
                </mc:Fallback>
              </mc:AlternateContent>
            </w:r>
          </w:p>
        </w:tc>
      </w:tr>
      <w:tr>
        <w:trPr>
          <w:cantSplit w:val="1"/>
          <w:tblHeader w:val="0"/>
        </w:trPr>
        <w:tc>
          <w:tcPr>
            <w:vMerge w:val="continue"/>
            <w:tcBorders>
              <w:top w:color="000000" w:space="0" w:sz="12" w:val="single"/>
              <w:bottom w:color="000000" w:space="0" w:sz="4" w:val="single"/>
            </w:tcBorders>
            <w:shd w:fill="f3f3f3" w:val="clear"/>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4" w:val="single"/>
              <w:right w:color="000000" w:space="0" w:sz="18" w:val="single"/>
            </w:tcBorders>
            <w:shd w:fill="f3f3f3" w:val="cle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2.接納和尊重不同族群、不同文化的人。</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bottom w:color="000000" w:space="0" w:sz="4" w:val="single"/>
            </w:tcBorders>
            <w:shd w:fill="f3f3f3" w:val="cle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4" w:val="single"/>
              <w:right w:color="000000" w:space="0" w:sz="18" w:val="single"/>
            </w:tcBorders>
            <w:shd w:fill="f3f3f3" w:val="cle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3.感謝生活中為我們服務的人。</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bottom w:color="000000" w:space="0" w:sz="4" w:val="single"/>
            </w:tcBorders>
            <w:shd w:fill="f3f3f3"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4" w:val="single"/>
              <w:right w:color="000000" w:space="0" w:sz="18" w:val="single"/>
            </w:tcBorders>
            <w:shd w:fill="f3f3f3"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4.讚美他人，並學習他人的長處。</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bottom w:color="000000" w:space="0" w:sz="4" w:val="single"/>
            </w:tcBorders>
            <w:shd w:fill="f3f3f3" w:val="cle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8" w:val="single"/>
              <w:right w:color="000000" w:space="0" w:sz="18" w:val="single"/>
            </w:tcBorders>
            <w:shd w:fill="f3f3f3" w:val="cle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5.誠實面對錯誤，勇於改正。</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37" w:hRule="atLeast"/>
          <w:tblHeader w:val="0"/>
        </w:trPr>
        <w:tc>
          <w:tcPr>
            <w:vMerge w:val="restart"/>
            <w:tcBorders>
              <w:top w:color="000000" w:space="0" w:sz="12" w:val="single"/>
              <w:bottom w:color="000000" w:space="0" w:sz="4" w:val="single"/>
            </w:tcBorders>
            <w:shd w:fill="f3f3f3" w:val="cle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愛整潔</w:t>
            </w:r>
          </w:p>
        </w:tc>
        <w:tc>
          <w:tcPr>
            <w:gridSpan w:val="6"/>
            <w:tcBorders>
              <w:top w:color="000000" w:space="0" w:sz="12" w:val="single"/>
              <w:bottom w:color="000000" w:space="0" w:sz="8" w:val="single"/>
              <w:right w:color="000000" w:space="0" w:sz="18" w:val="single"/>
            </w:tcBorders>
            <w:shd w:fill="f3f3f3" w:val="cle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1.飯前便後洗手、飯後潔牙漱口。</w:t>
            </w:r>
          </w:p>
        </w:tc>
        <w:tc>
          <w:tcPr>
            <w:gridSpan w:val="3"/>
            <w:tcBorders>
              <w:top w:color="000000" w:space="0" w:sz="18" w:val="single"/>
              <w:left w:color="000000" w:space="0" w:sz="18" w:val="single"/>
              <w:bottom w:color="000000" w:space="0" w:sz="8" w:val="single"/>
            </w:tcBorders>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18" w:val="single"/>
              <w:left w:color="000000" w:space="0" w:sz="18" w:val="single"/>
              <w:bottom w:color="000000" w:space="0" w:sz="8" w:val="single"/>
            </w:tcBorders>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1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restart"/>
            <w:tcBorders>
              <w:top w:color="000000" w:space="0" w:sz="12" w:val="single"/>
              <w:left w:color="000000" w:space="0" w:sz="18" w:val="single"/>
              <w:bottom w:color="000000" w:space="0" w:sz="4" w:val="single"/>
            </w:tcBorders>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bottom w:color="000000" w:space="0" w:sz="4" w:val="single"/>
            </w:tcBorders>
            <w:shd w:fill="f3f3f3" w:val="cle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4" w:val="single"/>
              <w:right w:color="000000" w:space="0" w:sz="18" w:val="single"/>
            </w:tcBorders>
            <w:shd w:fill="f3f3f3"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2.書包、抽屜和教室保持整潔，物歸定位。</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bottom w:color="000000" w:space="0" w:sz="4" w:val="single"/>
            </w:tcBorders>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bottom w:color="000000" w:space="0" w:sz="4" w:val="single"/>
            </w:tcBorders>
            <w:shd w:fill="f3f3f3"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8" w:val="single"/>
              <w:right w:color="000000" w:space="0" w:sz="18" w:val="single"/>
            </w:tcBorders>
            <w:shd w:fill="f3f3f3"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3.保持儀容整潔，定期修剪指甲。</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bottom w:color="000000" w:space="0" w:sz="4" w:val="single"/>
            </w:tcBorders>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bottom w:color="000000" w:space="0" w:sz="4" w:val="single"/>
            </w:tcBorders>
            <w:shd w:fill="f3f3f3"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4" w:val="single"/>
              <w:right w:color="000000" w:space="0" w:sz="18" w:val="single"/>
            </w:tcBorders>
            <w:shd w:fill="f3f3f3"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4.垃圾不落地，維護校園整潔。</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bottom w:color="000000" w:space="0" w:sz="4" w:val="single"/>
            </w:tcBorders>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bottom w:color="000000" w:space="0" w:sz="4" w:val="single"/>
            </w:tcBorders>
            <w:shd w:fill="f3f3f3" w:val="cle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8" w:val="single"/>
              <w:right w:color="000000" w:space="0" w:sz="18" w:val="single"/>
            </w:tcBorders>
            <w:shd w:fill="f3f3f3"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5.正確使用廁所，保持整潔。</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bottom w:color="000000" w:space="0" w:sz="4" w:val="single"/>
            </w:tcBorders>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restart"/>
            <w:tcBorders>
              <w:top w:color="000000" w:space="0" w:sz="12" w:val="single"/>
            </w:tcBorders>
            <w:shd w:fill="f3f3f3" w:val="clea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守秩序</w:t>
            </w:r>
          </w:p>
        </w:tc>
        <w:tc>
          <w:tcPr>
            <w:gridSpan w:val="6"/>
            <w:tcBorders>
              <w:top w:color="000000" w:space="0" w:sz="12" w:val="single"/>
              <w:bottom w:color="000000" w:space="0" w:sz="8" w:val="single"/>
              <w:right w:color="000000" w:space="0" w:sz="18" w:val="single"/>
            </w:tcBorders>
            <w:shd w:fill="f3f3f3" w:val="cle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1.遵守排隊及行進秩序。</w:t>
            </w:r>
          </w:p>
        </w:tc>
        <w:tc>
          <w:tcPr>
            <w:gridSpan w:val="3"/>
            <w:tcBorders>
              <w:top w:color="000000" w:space="0" w:sz="12" w:val="single"/>
              <w:left w:color="000000" w:space="0" w:sz="18" w:val="single"/>
              <w:bottom w:color="000000" w:space="0" w:sz="8" w:val="single"/>
            </w:tcBorders>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12" w:val="single"/>
              <w:left w:color="000000" w:space="0" w:sz="18" w:val="single"/>
              <w:bottom w:color="000000" w:space="0" w:sz="8" w:val="single"/>
            </w:tcBorders>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12"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restart"/>
            <w:tcBorders>
              <w:top w:color="000000" w:space="0" w:sz="12" w:val="single"/>
              <w:left w:color="000000" w:space="0" w:sz="18" w:val="single"/>
            </w:tcBorders>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tcBorders>
            <w:shd w:fill="f3f3f3"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8" w:val="single"/>
              <w:right w:color="000000" w:space="0" w:sz="18" w:val="single"/>
            </w:tcBorders>
            <w:shd w:fill="f3f3f3" w:val="cle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2.不喧嘩、奔跑、做危險動作及拿東西丟人。</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tcBorders>
            <w:shd w:fill="f3f3f3" w:val="cle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4" w:val="single"/>
              <w:right w:color="000000" w:space="0" w:sz="18" w:val="single"/>
            </w:tcBorders>
            <w:shd w:fill="f3f3f3" w:val="clea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3.遵守用餐秩序，不邊走邊吃。</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34" w:hRule="atLeast"/>
          <w:tblHeader w:val="0"/>
        </w:trPr>
        <w:tc>
          <w:tcPr>
            <w:vMerge w:val="continue"/>
            <w:tcBorders>
              <w:top w:color="000000" w:space="0" w:sz="12" w:val="single"/>
            </w:tcBorders>
            <w:shd w:fill="f3f3f3" w:val="cle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right w:color="000000" w:space="0" w:sz="18" w:val="single"/>
            </w:tcBorders>
            <w:shd w:fill="f3f3f3" w:val="clear"/>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4.按時到校，上課不遲到。</w:t>
            </w:r>
          </w:p>
        </w:tc>
        <w:tc>
          <w:tcPr>
            <w:gridSpan w:val="3"/>
            <w:tcBorders>
              <w:top w:color="000000" w:space="0" w:sz="8" w:val="single"/>
              <w:left w:color="000000" w:space="0" w:sz="18" w:val="single"/>
            </w:tcBorders>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tcBorders>
            <w:shd w:fill="f3f3f3" w:val="clea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4" w:val="single"/>
              <w:right w:color="000000" w:space="0" w:sz="18" w:val="single"/>
            </w:tcBorders>
            <w:shd w:fill="f3f3f3" w:val="clea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5.遵守公物使用規定，不隨意破壞。</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restart"/>
            <w:tcBorders>
              <w:top w:color="000000" w:space="0" w:sz="12" w:val="single"/>
            </w:tcBorders>
            <w:shd w:fill="f3f3f3" w:val="clear"/>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有禮貌</w:t>
            </w:r>
          </w:p>
        </w:tc>
        <w:tc>
          <w:tcPr>
            <w:gridSpan w:val="6"/>
            <w:tcBorders>
              <w:top w:color="000000" w:space="0" w:sz="12" w:val="single"/>
              <w:bottom w:color="000000" w:space="0" w:sz="4" w:val="single"/>
              <w:right w:color="000000" w:space="0" w:sz="18" w:val="single"/>
            </w:tcBorders>
            <w:shd w:fill="f3f3f3" w:val="clear"/>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1.會向師長、來賓及同學問好。</w:t>
            </w:r>
          </w:p>
        </w:tc>
        <w:tc>
          <w:tcPr>
            <w:gridSpan w:val="3"/>
            <w:tcBorders>
              <w:top w:color="000000" w:space="0" w:sz="12" w:val="single"/>
              <w:left w:color="000000" w:space="0" w:sz="18" w:val="single"/>
              <w:bottom w:color="000000" w:space="0" w:sz="8" w:val="single"/>
            </w:tcBorders>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12" w:val="single"/>
              <w:left w:color="000000" w:space="0" w:sz="18" w:val="single"/>
              <w:bottom w:color="000000" w:space="0" w:sz="8" w:val="single"/>
            </w:tcBorders>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12"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restart"/>
            <w:tcBorders>
              <w:top w:color="000000" w:space="0" w:sz="12" w:val="single"/>
              <w:left w:color="000000" w:space="0" w:sz="18" w:val="single"/>
            </w:tcBorders>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tcBorders>
            <w:shd w:fill="f3f3f3" w:val="clear"/>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8" w:val="single"/>
              <w:right w:color="000000" w:space="0" w:sz="18" w:val="single"/>
            </w:tcBorders>
            <w:shd w:fill="f3f3f3" w:val="clear"/>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2.常說「請、謝謝、對不起」。</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tcBorders>
            <w:shd w:fill="f3f3f3" w:val="clear"/>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8" w:val="single"/>
              <w:right w:color="000000" w:space="0" w:sz="18" w:val="single"/>
            </w:tcBorders>
            <w:shd w:fill="f3f3f3" w:val="clear"/>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3.仔細聆聽別人發言。</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tcBorders>
            <w:shd w:fill="f3f3f3" w:val="clear"/>
            <w:vAlign w:val="cente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4" w:val="single"/>
              <w:right w:color="000000" w:space="0" w:sz="18" w:val="single"/>
            </w:tcBorders>
            <w:shd w:fill="f3f3f3" w:val="clea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4.言行有禮，輕聲細語、不說粗暴的話。</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tcBorders>
            <w:shd w:fill="f3f3f3" w:val="clear"/>
            <w:vAlign w:val="cente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bottom w:color="000000" w:space="0" w:sz="4" w:val="single"/>
              <w:right w:color="000000" w:space="0" w:sz="18" w:val="single"/>
            </w:tcBorders>
            <w:shd w:fill="f3f3f3" w:val="clea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5.虛心接受師長的指導。</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restart"/>
            <w:tcBorders>
              <w:top w:color="000000" w:space="0" w:sz="12" w:val="single"/>
            </w:tcBorders>
            <w:shd w:fill="f3f3f3" w:val="clear"/>
            <w:vAlign w:val="cente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做環保</w:t>
            </w:r>
          </w:p>
        </w:tc>
        <w:tc>
          <w:tcPr>
            <w:gridSpan w:val="6"/>
            <w:tcBorders>
              <w:top w:color="000000" w:space="0" w:sz="12" w:val="single"/>
              <w:bottom w:color="000000" w:space="0" w:sz="8" w:val="single"/>
              <w:right w:color="000000" w:space="0" w:sz="18" w:val="single"/>
            </w:tcBorders>
            <w:shd w:fill="f3f3f3" w:val="clear"/>
            <w:vAlign w:val="cente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1.做好垃圾分類、垃圾減量。</w:t>
            </w:r>
          </w:p>
        </w:tc>
        <w:tc>
          <w:tcPr>
            <w:gridSpan w:val="3"/>
            <w:tcBorders>
              <w:top w:color="000000" w:space="0" w:sz="12" w:val="single"/>
              <w:left w:color="000000" w:space="0" w:sz="18" w:val="single"/>
              <w:bottom w:color="000000" w:space="0" w:sz="8" w:val="single"/>
            </w:tcBorders>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12" w:val="single"/>
              <w:left w:color="000000" w:space="0" w:sz="18" w:val="single"/>
              <w:bottom w:color="000000" w:space="0" w:sz="8" w:val="single"/>
            </w:tcBorders>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12"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restart"/>
            <w:tcBorders>
              <w:top w:color="000000" w:space="0" w:sz="12" w:val="single"/>
              <w:left w:color="000000" w:space="0" w:sz="18" w:val="single"/>
            </w:tcBorders>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tcBorders>
            <w:shd w:fill="f3f3f3" w:val="clear"/>
            <w:vAlign w:val="cente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bottom w:color="000000" w:space="0" w:sz="8" w:val="single"/>
              <w:right w:color="000000" w:space="0" w:sz="18" w:val="single"/>
            </w:tcBorders>
            <w:shd w:fill="f3f3f3" w:val="clear"/>
            <w:vAlign w:val="cente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2.懂得資源回收再利用。</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tcBorders>
            <w:shd w:fill="f3f3f3" w:val="clear"/>
            <w:vAlign w:val="cente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right w:color="000000" w:space="0" w:sz="18" w:val="single"/>
            </w:tcBorders>
            <w:shd w:fill="f3f3f3" w:val="clea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3.學校午餐、戶外活動時，自備餐具用餐。</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tcBorders>
            <w:shd w:fill="f3f3f3" w:val="clear"/>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right w:color="000000" w:space="0" w:sz="18" w:val="single"/>
            </w:tcBorders>
            <w:shd w:fill="f3f3f3" w:val="clear"/>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4.節約能源，隨手關燈、關水龍頭。</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12" w:val="single"/>
            </w:tcBorders>
            <w:shd w:fill="f3f3f3" w:val="clear"/>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right w:color="000000" w:space="0" w:sz="18" w:val="single"/>
            </w:tcBorders>
            <w:shd w:fill="f3f3f3" w:val="clear"/>
            <w:vAlign w:val="cente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5.愛物惜物，不浪費資源。</w:t>
            </w:r>
          </w:p>
        </w:tc>
        <w:tc>
          <w:tcPr>
            <w:gridSpan w:val="3"/>
            <w:tcBorders>
              <w:top w:color="000000" w:space="0" w:sz="8" w:val="single"/>
              <w:left w:color="000000" w:space="0" w:sz="18" w:val="single"/>
              <w:bottom w:color="000000" w:space="0" w:sz="8" w:val="single"/>
            </w:tcBorders>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18" w:val="single"/>
              <w:bottom w:color="000000" w:space="0" w:sz="8" w:val="single"/>
            </w:tcBorders>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12" w:val="single"/>
              <w:left w:color="000000" w:space="0" w:sz="18" w:val="single"/>
            </w:tcBorders>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3" w:hRule="atLeast"/>
          <w:tblHeader w:val="0"/>
        </w:trPr>
        <w:tc>
          <w:tcPr>
            <w:gridSpan w:val="15"/>
            <w:tcBorders>
              <w:top w:color="000000" w:space="0" w:sz="12" w:val="single"/>
              <w:bottom w:color="000000" w:space="0" w:sz="4" w:val="single"/>
            </w:tcBorders>
            <w:shd w:fill="c0c0c0" w:val="clear"/>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二、其他表現(含公共服務、團體活動表現、校內外特殊表現)</w:t>
            </w:r>
            <w:r w:rsidDel="00000000" w:rsidR="00000000" w:rsidRPr="00000000">
              <w:rPr>
                <w:rtl w:val="0"/>
              </w:rPr>
            </w:r>
          </w:p>
        </w:tc>
      </w:tr>
      <w:tr>
        <w:trPr>
          <w:cantSplit w:val="0"/>
          <w:trHeight w:val="886" w:hRule="atLeast"/>
          <w:tblHeader w:val="0"/>
        </w:trPr>
        <w:tc>
          <w:tcPr>
            <w:gridSpan w:val="15"/>
            <w:tcBorders>
              <w:top w:color="000000" w:space="0" w:sz="4" w:val="single"/>
              <w:bottom w:color="000000" w:space="0" w:sz="4" w:val="single"/>
            </w:tcBorders>
            <w:shd w:fill="f3f3f3" w:val="clear"/>
            <w:vAlign w:val="cente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81" w:hRule="atLeast"/>
          <w:tblHeader w:val="0"/>
        </w:trPr>
        <w:tc>
          <w:tcPr>
            <w:gridSpan w:val="2"/>
            <w:tcBorders>
              <w:top w:color="000000" w:space="0" w:sz="24" w:val="single"/>
              <w:bottom w:color="000000" w:space="0" w:sz="24" w:val="single"/>
              <w:right w:color="000000" w:space="0" w:sz="4" w:val="single"/>
            </w:tcBorders>
            <w:vAlign w:val="cente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家長</w:t>
            </w:r>
            <w:r w:rsidDel="00000000" w:rsidR="00000000" w:rsidRPr="00000000">
              <w:rPr>
                <w:rtl w:val="0"/>
              </w:rPr>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簽章</w:t>
            </w:r>
            <w:r w:rsidDel="00000000" w:rsidR="00000000" w:rsidRPr="00000000">
              <w:rPr>
                <w:rtl w:val="0"/>
              </w:rPr>
            </w:r>
          </w:p>
        </w:tc>
        <w:tc>
          <w:tcPr>
            <w:gridSpan w:val="2"/>
            <w:tcBorders>
              <w:top w:color="000000" w:space="0" w:sz="24" w:val="single"/>
              <w:bottom w:color="000000" w:space="0" w:sz="24" w:val="single"/>
            </w:tcBorders>
            <w:vAlign w:val="cente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24" w:val="single"/>
              <w:bottom w:color="000000" w:space="0" w:sz="24" w:val="single"/>
            </w:tcBorders>
            <w:vAlign w:val="cente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導師</w:t>
            </w: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簽章</w:t>
            </w:r>
            <w:r w:rsidDel="00000000" w:rsidR="00000000" w:rsidRPr="00000000">
              <w:rPr>
                <w:rtl w:val="0"/>
              </w:rPr>
            </w:r>
          </w:p>
        </w:tc>
        <w:tc>
          <w:tcPr>
            <w:gridSpan w:val="3"/>
            <w:tcBorders>
              <w:top w:color="000000" w:space="0" w:sz="24" w:val="single"/>
              <w:bottom w:color="000000" w:space="0" w:sz="24" w:val="single"/>
            </w:tcBorders>
            <w:vAlign w:val="cente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24" w:val="single"/>
              <w:bottom w:color="000000" w:space="0" w:sz="24" w:val="single"/>
            </w:tcBorders>
            <w:vAlign w:val="cente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教導</w:t>
            </w: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主任</w:t>
            </w:r>
            <w:r w:rsidDel="00000000" w:rsidR="00000000" w:rsidRPr="00000000">
              <w:rPr>
                <w:rtl w:val="0"/>
              </w:rPr>
            </w:r>
          </w:p>
        </w:tc>
        <w:tc>
          <w:tcPr>
            <w:gridSpan w:val="3"/>
            <w:tcBorders>
              <w:top w:color="000000" w:space="0" w:sz="24" w:val="single"/>
              <w:bottom w:color="000000" w:space="0" w:sz="24" w:val="single"/>
            </w:tcBorders>
            <w:vAlign w:val="cente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24" w:val="single"/>
              <w:bottom w:color="000000" w:space="0" w:sz="24" w:val="single"/>
            </w:tcBorders>
            <w:vAlign w:val="cente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校</w:t>
            </w: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長</w:t>
            </w:r>
            <w:r w:rsidDel="00000000" w:rsidR="00000000" w:rsidRPr="00000000">
              <w:rPr>
                <w:rtl w:val="0"/>
              </w:rPr>
            </w:r>
          </w:p>
        </w:tc>
        <w:tc>
          <w:tcPr>
            <w:tcBorders>
              <w:top w:color="000000" w:space="0" w:sz="24" w:val="single"/>
              <w:bottom w:color="000000" w:space="0" w:sz="24" w:val="single"/>
            </w:tcBorders>
            <w:vAlign w:val="center"/>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 w:name="書法家超明體"/>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